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347D">
        <w:rPr>
          <w:rFonts w:ascii="Times New Roman" w:hAnsi="Times New Roman" w:cs="Times New Roman"/>
          <w:sz w:val="24"/>
          <w:szCs w:val="24"/>
        </w:rPr>
        <w:t>Азово-Черноморское территориальное управление Федерального агентства по рыболовству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55CE9"/>
    <w:rsid w:val="00EC347D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ECEB-6610-4A17-83D0-2CB9B04B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3</cp:revision>
  <cp:lastPrinted>2014-01-15T04:36:00Z</cp:lastPrinted>
  <dcterms:created xsi:type="dcterms:W3CDTF">2019-10-03T09:30:00Z</dcterms:created>
  <dcterms:modified xsi:type="dcterms:W3CDTF">2019-10-03T09:31:00Z</dcterms:modified>
</cp:coreProperties>
</file>